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730517" w14:textId="77777777" w:rsidR="00657611" w:rsidRPr="00657611" w:rsidRDefault="00657611" w:rsidP="00657611">
      <w:pPr>
        <w:spacing w:before="100" w:beforeAutospacing="1" w:after="100" w:afterAutospacing="1" w:line="240" w:lineRule="auto"/>
        <w:outlineLvl w:val="2"/>
        <w:rPr>
          <w:rFonts w:eastAsia="Times New Roman" w:cstheme="minorHAnsi"/>
          <w:b/>
          <w:bCs/>
          <w:lang w:eastAsia="ko-KR"/>
        </w:rPr>
      </w:pPr>
      <w:r w:rsidRPr="00657611">
        <w:rPr>
          <w:rFonts w:eastAsia="Times New Roman" w:cstheme="minorHAnsi"/>
          <w:b/>
          <w:bCs/>
          <w:lang w:eastAsia="ko-KR"/>
        </w:rPr>
        <w:t>Executive Discernment with Generative AI: Jesuit EMBA Formation and Curriculum for a Changing World</w:t>
      </w:r>
    </w:p>
    <w:p w14:paraId="4F972762" w14:textId="77777777" w:rsidR="00657611" w:rsidRPr="00657611" w:rsidRDefault="00657611" w:rsidP="00657611">
      <w:pPr>
        <w:spacing w:before="100" w:beforeAutospacing="1" w:after="100" w:afterAutospacing="1" w:line="240" w:lineRule="auto"/>
        <w:rPr>
          <w:rFonts w:eastAsia="Times New Roman" w:cstheme="minorHAnsi"/>
          <w:lang w:eastAsia="ko-KR"/>
        </w:rPr>
      </w:pPr>
      <w:r w:rsidRPr="00657611">
        <w:rPr>
          <w:rFonts w:eastAsia="Times New Roman" w:cstheme="minorHAnsi"/>
          <w:lang w:eastAsia="ko-KR"/>
        </w:rPr>
        <w:t>Generative AI is increasingly present in executive work across industries, shaping how leaders analyze information, communicate, and make decisions. While these tools may improve efficiency and expand managerial capacity, they also raise substantive questions about human judgment, responsibility, and dignity. Recent Church reflections have emphasized that digital innovation should not proceed at the expense of human dignity and have cautioned that AI systems can shape not only workplace practices but also communication and relationships (Dicastery for the Doctrine of the Faith &amp; Dicastery for Culture and Education, 2025; Leo XIV, 2026). For Jesuit business education, these developments matter because the aim is not only to cultivate competence, but also to support formation through reflection, discernment, and action oriented toward the common good (International Commission on the Apostolate of Jesuit Education, 1993).</w:t>
      </w:r>
    </w:p>
    <w:p w14:paraId="74CEC73F" w14:textId="2CB6A9DE" w:rsidR="00657611" w:rsidRPr="00657611" w:rsidRDefault="00657611" w:rsidP="00657611">
      <w:pPr>
        <w:spacing w:before="100" w:beforeAutospacing="1" w:after="100" w:afterAutospacing="1" w:line="240" w:lineRule="auto"/>
        <w:rPr>
          <w:rFonts w:eastAsia="Times New Roman" w:cstheme="minorHAnsi"/>
          <w:lang w:eastAsia="ko-KR"/>
        </w:rPr>
      </w:pPr>
      <w:r w:rsidRPr="00657611">
        <w:rPr>
          <w:rFonts w:eastAsia="Times New Roman" w:cstheme="minorHAnsi"/>
          <w:lang w:eastAsia="ko-KR"/>
        </w:rPr>
        <w:t xml:space="preserve">Much of the current conversation about AI in Jesuit business education has focused </w:t>
      </w:r>
      <w:bookmarkStart w:id="0" w:name="_GoBack"/>
      <w:bookmarkEnd w:id="0"/>
      <w:r w:rsidRPr="00657611">
        <w:rPr>
          <w:rFonts w:eastAsia="Times New Roman" w:cstheme="minorHAnsi"/>
          <w:lang w:eastAsia="ko-KR"/>
        </w:rPr>
        <w:t xml:space="preserve">on classroom practice, institutional guidance, and broad ethical framing (AACSB International, 2024; International Association of Jesuit Universities, 2020). Far less is known about how Jesuit-formed executives exercise discernment and accountability when AI is embedded in real organizational decision processes. In addition, little empirical work has asked executives directly what they expect Jesuit business schools to provide </w:t>
      </w:r>
      <w:r w:rsidR="00C65464">
        <w:rPr>
          <w:rFonts w:eastAsia="Times New Roman" w:cstheme="minorHAnsi"/>
          <w:lang w:eastAsia="ko-KR"/>
        </w:rPr>
        <w:t>about</w:t>
      </w:r>
      <w:r w:rsidRPr="00657611">
        <w:rPr>
          <w:rFonts w:eastAsia="Times New Roman" w:cstheme="minorHAnsi"/>
          <w:lang w:eastAsia="ko-KR"/>
        </w:rPr>
        <w:t xml:space="preserve"> AI-related preparation, formation, and curriculum. This project addresses that gap by examining executive reasoning in practice and by systematically gathering executive feedback that can be shared across Jesuit business schools in an organized way. To our knowledge, this executive-focused, Jesuit EMBA-centered study has not yet been conducted.</w:t>
      </w:r>
    </w:p>
    <w:p w14:paraId="3BBEA443" w14:textId="18B346C7" w:rsidR="00657611" w:rsidRPr="00657611" w:rsidRDefault="00657611" w:rsidP="00657611">
      <w:pPr>
        <w:spacing w:before="100" w:beforeAutospacing="1" w:after="100" w:afterAutospacing="1" w:line="240" w:lineRule="auto"/>
        <w:rPr>
          <w:rFonts w:eastAsia="Times New Roman" w:cstheme="minorHAnsi"/>
          <w:lang w:eastAsia="ko-KR"/>
        </w:rPr>
      </w:pPr>
      <w:r w:rsidRPr="00657611">
        <w:rPr>
          <w:rFonts w:eastAsia="Times New Roman" w:cstheme="minorHAnsi"/>
          <w:lang w:eastAsia="ko-KR"/>
        </w:rPr>
        <w:t>This study uses qualitative semi-structured interviews with current Executive MBA students and alumni from approximately two Jesuit institutions. The project expects a sample of about 30 participants, with interviews lasting approximately 45 minutes each. Initial recruitment begins with Xavier University Executive MBA participants, followed by recruitment at Seattle</w:t>
      </w:r>
      <w:r w:rsidR="00C65464">
        <w:rPr>
          <w:rFonts w:eastAsia="Times New Roman" w:cstheme="minorHAnsi"/>
          <w:lang w:eastAsia="ko-KR"/>
        </w:rPr>
        <w:t xml:space="preserve"> University</w:t>
      </w:r>
      <w:r w:rsidRPr="00657611">
        <w:rPr>
          <w:rFonts w:eastAsia="Times New Roman" w:cstheme="minorHAnsi"/>
          <w:lang w:eastAsia="ko-KR"/>
        </w:rPr>
        <w:t xml:space="preserve"> as access becomes available in the fall term. </w:t>
      </w:r>
      <w:r w:rsidR="00B84F50" w:rsidRPr="00B84F50">
        <w:rPr>
          <w:rFonts w:eastAsia="Times New Roman" w:cstheme="minorHAnsi"/>
          <w:lang w:eastAsia="ko-KR"/>
        </w:rPr>
        <w:t>The study has received IRB review and is currently finalizing protocol revisions in preparation for full data collection.</w:t>
      </w:r>
      <w:r w:rsidRPr="00657611">
        <w:rPr>
          <w:rFonts w:eastAsia="Times New Roman" w:cstheme="minorHAnsi"/>
          <w:lang w:eastAsia="ko-KR"/>
        </w:rPr>
        <w:t xml:space="preserve"> </w:t>
      </w:r>
      <w:r w:rsidR="00C65464">
        <w:rPr>
          <w:rFonts w:eastAsia="Times New Roman" w:cstheme="minorHAnsi"/>
          <w:lang w:eastAsia="ko-KR"/>
        </w:rPr>
        <w:t>This paper</w:t>
      </w:r>
      <w:r w:rsidRPr="00657611">
        <w:rPr>
          <w:rFonts w:eastAsia="Times New Roman" w:cstheme="minorHAnsi"/>
          <w:lang w:eastAsia="ko-KR"/>
        </w:rPr>
        <w:t xml:space="preserve"> is designed to </w:t>
      </w:r>
      <w:r w:rsidR="00C65464">
        <w:rPr>
          <w:rFonts w:eastAsia="Times New Roman" w:cstheme="minorHAnsi"/>
          <w:lang w:eastAsia="ko-KR"/>
        </w:rPr>
        <w:t>produce</w:t>
      </w:r>
      <w:r w:rsidRPr="00657611">
        <w:rPr>
          <w:rFonts w:eastAsia="Times New Roman" w:cstheme="minorHAnsi"/>
          <w:lang w:eastAsia="ko-KR"/>
        </w:rPr>
        <w:t xml:space="preserve"> empirical insight into executive accounts of AI use in </w:t>
      </w:r>
      <w:r w:rsidR="00C65464">
        <w:rPr>
          <w:rFonts w:eastAsia="Times New Roman" w:cstheme="minorHAnsi"/>
          <w:lang w:eastAsia="ko-KR"/>
        </w:rPr>
        <w:t>the business world</w:t>
      </w:r>
      <w:r w:rsidRPr="00657611">
        <w:rPr>
          <w:rFonts w:eastAsia="Times New Roman" w:cstheme="minorHAnsi"/>
          <w:lang w:eastAsia="ko-KR"/>
        </w:rPr>
        <w:t xml:space="preserve"> and to inform curriculum development in Jesuit EMBA programs.</w:t>
      </w:r>
      <w:r w:rsidR="00C65464">
        <w:rPr>
          <w:rFonts w:eastAsia="Times New Roman" w:cstheme="minorHAnsi"/>
          <w:lang w:eastAsia="ko-KR"/>
        </w:rPr>
        <w:t xml:space="preserve"> </w:t>
      </w:r>
      <w:r w:rsidR="00B84F50" w:rsidRPr="00B84F50">
        <w:rPr>
          <w:rFonts w:eastAsia="Times New Roman" w:cstheme="minorHAnsi"/>
          <w:lang w:eastAsia="ko-KR"/>
        </w:rPr>
        <w:t>In this way, the study seeks to serve as a bridge between executive stakeholders and Jesuit institutions in shaping AI-related formation and curriculum</w:t>
      </w:r>
      <w:r w:rsidR="00C65464">
        <w:rPr>
          <w:rFonts w:eastAsia="Times New Roman" w:cstheme="minorHAnsi"/>
          <w:lang w:eastAsia="ko-KR"/>
        </w:rPr>
        <w:t xml:space="preserve">. </w:t>
      </w:r>
    </w:p>
    <w:p w14:paraId="1BB0793B" w14:textId="7935002E" w:rsidR="00657611" w:rsidRPr="00657611" w:rsidRDefault="00657611" w:rsidP="00657611">
      <w:pPr>
        <w:spacing w:before="100" w:beforeAutospacing="1" w:after="100" w:afterAutospacing="1" w:line="240" w:lineRule="auto"/>
        <w:rPr>
          <w:rFonts w:eastAsia="Times New Roman" w:cstheme="minorHAnsi"/>
          <w:lang w:eastAsia="ko-KR"/>
        </w:rPr>
      </w:pPr>
      <w:r w:rsidRPr="00657611">
        <w:rPr>
          <w:rFonts w:eastAsia="Times New Roman" w:cstheme="minorHAnsi"/>
          <w:lang w:eastAsia="ko-KR"/>
        </w:rPr>
        <w:t xml:space="preserve">The study is guided by the following question: </w:t>
      </w:r>
      <w:r w:rsidRPr="00657611">
        <w:rPr>
          <w:rFonts w:eastAsia="Times New Roman" w:cstheme="minorHAnsi"/>
          <w:bCs/>
          <w:lang w:eastAsia="ko-KR"/>
        </w:rPr>
        <w:t xml:space="preserve">How do Jesuit EMBA executives describe the role of Jesuit educational formation in </w:t>
      </w:r>
      <w:r w:rsidR="00B84F50">
        <w:rPr>
          <w:rFonts w:eastAsia="Times New Roman" w:cstheme="minorHAnsi"/>
          <w:bCs/>
          <w:lang w:eastAsia="ko-KR"/>
        </w:rPr>
        <w:t xml:space="preserve">shaping </w:t>
      </w:r>
      <w:r w:rsidRPr="00657611">
        <w:rPr>
          <w:rFonts w:eastAsia="Times New Roman" w:cstheme="minorHAnsi"/>
          <w:bCs/>
          <w:lang w:eastAsia="ko-KR"/>
        </w:rPr>
        <w:t>how they exercise judgment and assume responsibility when using generative AI in organizational decision making?</w:t>
      </w:r>
      <w:r w:rsidRPr="00657611">
        <w:rPr>
          <w:rFonts w:eastAsia="Times New Roman" w:cstheme="minorHAnsi"/>
          <w:lang w:eastAsia="ko-KR"/>
        </w:rPr>
        <w:t xml:space="preserve"> To address this question, interviews explore how participants describe evaluating AI outputs, locating accountability for AI-assisted decisions, and considering human impact on employees, customers, and communities. Interviews also ask participants directly what they expect Jesuit business schools to teach or emphasize regarding AI, including technical literacy, ethical reasoning, reflective practice, and leadership accountability. This dual focus links executive discernment in practice to curriculum implications grounded in stakeholder experience.</w:t>
      </w:r>
    </w:p>
    <w:p w14:paraId="5C278C92" w14:textId="75EC4A0C" w:rsidR="00657611" w:rsidRPr="00657611" w:rsidRDefault="00657611" w:rsidP="00657611">
      <w:pPr>
        <w:spacing w:before="100" w:beforeAutospacing="1" w:after="100" w:afterAutospacing="1" w:line="240" w:lineRule="auto"/>
        <w:rPr>
          <w:rFonts w:eastAsia="Times New Roman" w:cstheme="minorHAnsi"/>
          <w:lang w:eastAsia="ko-KR"/>
        </w:rPr>
      </w:pPr>
      <w:r w:rsidRPr="00657611">
        <w:rPr>
          <w:rFonts w:eastAsia="Times New Roman" w:cstheme="minorHAnsi"/>
          <w:lang w:eastAsia="ko-KR"/>
        </w:rPr>
        <w:t>Data will be analyzed using thematic analysis to identify recurring patterns in how participants describe AI-driven change</w:t>
      </w:r>
      <w:r>
        <w:rPr>
          <w:rFonts w:eastAsia="Times New Roman" w:cstheme="minorHAnsi"/>
          <w:lang w:eastAsia="ko-KR"/>
        </w:rPr>
        <w:t xml:space="preserve"> in their workplaces</w:t>
      </w:r>
      <w:r w:rsidRPr="00657611">
        <w:rPr>
          <w:rFonts w:eastAsia="Times New Roman" w:cstheme="minorHAnsi"/>
          <w:lang w:eastAsia="ko-KR"/>
        </w:rPr>
        <w:t>, ethical tensions</w:t>
      </w:r>
      <w:r>
        <w:rPr>
          <w:rFonts w:eastAsia="Times New Roman" w:cstheme="minorHAnsi"/>
          <w:lang w:eastAsia="ko-KR"/>
        </w:rPr>
        <w:t xml:space="preserve"> due to AI</w:t>
      </w:r>
      <w:r w:rsidRPr="00657611">
        <w:rPr>
          <w:rFonts w:eastAsia="Times New Roman" w:cstheme="minorHAnsi"/>
          <w:lang w:eastAsia="ko-KR"/>
        </w:rPr>
        <w:t xml:space="preserve">, and tradeoffs involving bias, workforce impact, accountability, transparency, and strategic risk. </w:t>
      </w:r>
      <w:r w:rsidR="00B84F50" w:rsidRPr="00B84F50">
        <w:rPr>
          <w:rFonts w:eastAsia="Times New Roman" w:cstheme="minorHAnsi"/>
          <w:lang w:eastAsia="ko-KR"/>
        </w:rPr>
        <w:t xml:space="preserve">AI-assisted text analysis </w:t>
      </w:r>
      <w:r w:rsidR="00B84F50">
        <w:rPr>
          <w:rFonts w:eastAsia="Times New Roman" w:cstheme="minorHAnsi"/>
          <w:lang w:eastAsia="ko-KR"/>
        </w:rPr>
        <w:t>tools</w:t>
      </w:r>
      <w:r w:rsidR="00B84F50" w:rsidRPr="00B84F50">
        <w:rPr>
          <w:rFonts w:eastAsia="Times New Roman" w:cstheme="minorHAnsi"/>
          <w:lang w:eastAsia="ko-KR"/>
        </w:rPr>
        <w:t xml:space="preserve"> will be used as a supplementary analytic aid for pattern comparison and analytic checking, while coding decisions and interpretation remain researcher-led.</w:t>
      </w:r>
      <w:r w:rsidR="00B84F50">
        <w:rPr>
          <w:rFonts w:eastAsia="Times New Roman" w:cstheme="minorHAnsi"/>
          <w:lang w:eastAsia="ko-KR"/>
        </w:rPr>
        <w:t xml:space="preserve"> T</w:t>
      </w:r>
      <w:r w:rsidRPr="00657611">
        <w:rPr>
          <w:rFonts w:eastAsia="Times New Roman" w:cstheme="minorHAnsi"/>
          <w:lang w:eastAsia="ko-KR"/>
        </w:rPr>
        <w:t xml:space="preserve">he study examines formation through participants’ own </w:t>
      </w:r>
      <w:r w:rsidRPr="00657611">
        <w:rPr>
          <w:rFonts w:eastAsia="Times New Roman" w:cstheme="minorHAnsi"/>
          <w:lang w:eastAsia="ko-KR"/>
        </w:rPr>
        <w:lastRenderedPageBreak/>
        <w:t xml:space="preserve">narratives and attributions, including whether and how they connect their reasoning to practices associated with reflection, discernment, and </w:t>
      </w:r>
      <w:proofErr w:type="spellStart"/>
      <w:r w:rsidRPr="00657611">
        <w:rPr>
          <w:rFonts w:eastAsia="Times New Roman" w:cstheme="minorHAnsi"/>
          <w:lang w:eastAsia="ko-KR"/>
        </w:rPr>
        <w:t>cura</w:t>
      </w:r>
      <w:proofErr w:type="spellEnd"/>
      <w:r w:rsidRPr="00657611">
        <w:rPr>
          <w:rFonts w:eastAsia="Times New Roman" w:cstheme="minorHAnsi"/>
          <w:lang w:eastAsia="ko-KR"/>
        </w:rPr>
        <w:t xml:space="preserve"> </w:t>
      </w:r>
      <w:proofErr w:type="spellStart"/>
      <w:r w:rsidRPr="00657611">
        <w:rPr>
          <w:rFonts w:eastAsia="Times New Roman" w:cstheme="minorHAnsi"/>
          <w:lang w:eastAsia="ko-KR"/>
        </w:rPr>
        <w:t>personalis</w:t>
      </w:r>
      <w:proofErr w:type="spellEnd"/>
      <w:r w:rsidRPr="00657611">
        <w:rPr>
          <w:rFonts w:eastAsia="Times New Roman" w:cstheme="minorHAnsi"/>
          <w:lang w:eastAsia="ko-KR"/>
        </w:rPr>
        <w:t xml:space="preserve"> (International Commission on the Apostolate of Jesuit Education, 1993; International Association of Jesuit Universities, 2020). </w:t>
      </w:r>
    </w:p>
    <w:p w14:paraId="7448A975" w14:textId="77777777" w:rsidR="00657611" w:rsidRPr="00657611" w:rsidRDefault="00657611" w:rsidP="00657611">
      <w:pPr>
        <w:spacing w:before="100" w:beforeAutospacing="1" w:after="100" w:afterAutospacing="1" w:line="240" w:lineRule="auto"/>
        <w:rPr>
          <w:rFonts w:eastAsia="Times New Roman" w:cstheme="minorHAnsi"/>
          <w:lang w:eastAsia="ko-KR"/>
        </w:rPr>
      </w:pPr>
      <w:r w:rsidRPr="00657611">
        <w:rPr>
          <w:rFonts w:eastAsia="Times New Roman" w:cstheme="minorHAnsi"/>
          <w:lang w:eastAsia="ko-KR"/>
        </w:rPr>
        <w:t>Recent Vatican reflections raise closely related concerns, including the risk of over-reliance on AI, the temptation to surrender one’s own thinking, and the need to preserve human responsibility rather than displacing it onto machines (Dicastery for the Doctrine of the Faith &amp; Dicastery for Culture and Education, 2025; Leo XIV, 2026). These reflections also highlight the ways AI systems can influence communication and relationships in subtle but consequential ways. This study examines whether such concerns surface in executive accounts of AI use and how participants describe responding to them in organizational contexts.</w:t>
      </w:r>
    </w:p>
    <w:p w14:paraId="2299E757" w14:textId="77777777" w:rsidR="00657611" w:rsidRPr="00657611" w:rsidRDefault="00657611" w:rsidP="00657611">
      <w:pPr>
        <w:spacing w:before="100" w:beforeAutospacing="1" w:after="100" w:afterAutospacing="1" w:line="240" w:lineRule="auto"/>
        <w:rPr>
          <w:rFonts w:eastAsia="Times New Roman" w:cstheme="minorHAnsi"/>
          <w:lang w:eastAsia="ko-KR"/>
        </w:rPr>
      </w:pPr>
      <w:r w:rsidRPr="00657611">
        <w:rPr>
          <w:rFonts w:eastAsia="Times New Roman" w:cstheme="minorHAnsi"/>
          <w:lang w:eastAsia="ko-KR"/>
        </w:rPr>
        <w:t>A second motivation for the study is the growing emphasis on AI literacy as a baseline workforce competency. Recent national workforce guidance highlights not only familiarity with AI tools, but also the ability to evaluate outputs, use AI responsibly, and maintain accountability through human oversight (Mack &amp; Stockton, 2026). This policy-level framing creates an opportunity for Jesuit EMBA education to consider what it means to develop AI literacy in ways that also support ethical and formational commitments.</w:t>
      </w:r>
    </w:p>
    <w:p w14:paraId="054CB592" w14:textId="77777777" w:rsidR="00657611" w:rsidRPr="00657611" w:rsidRDefault="00657611" w:rsidP="00657611">
      <w:pPr>
        <w:spacing w:before="100" w:beforeAutospacing="1" w:after="100" w:afterAutospacing="1" w:line="240" w:lineRule="auto"/>
        <w:rPr>
          <w:rFonts w:eastAsia="Times New Roman" w:cstheme="minorHAnsi"/>
          <w:lang w:eastAsia="ko-KR"/>
        </w:rPr>
      </w:pPr>
      <w:r w:rsidRPr="00657611">
        <w:rPr>
          <w:rFonts w:eastAsia="Times New Roman" w:cstheme="minorHAnsi"/>
          <w:lang w:eastAsia="ko-KR"/>
        </w:rPr>
        <w:t>This study contributes in two ways. First, it offers empirical insight into how executives in Jesuit EMBA communities are making sense of AI within real organizational settings, including how they interpret responsibility, human impact, and accountability under pressure. Second, it provides a structured, executive-informed basis for Jesuit business schools to design and refine AI-related curriculum beyond technical literacy, including curriculum elements that cultivate reflective capacity, judgment, and responsibility in AI-mediated decisions. By asking executives directly what they expect from Jesuit business education in an AI-shaped workplace and organizing that feedback for cross-institutional learning, the study offers faculty an empirically grounded basis for curricular response that aligns with the formational aims of Jesuit business education. In this way, the project responds to the conference call to transform disruption into opportunities for integral human development and human flourishing in service of the common good.</w:t>
      </w:r>
    </w:p>
    <w:p w14:paraId="6ADE6805" w14:textId="77777777" w:rsidR="00657611" w:rsidRPr="00657611" w:rsidRDefault="00657611" w:rsidP="00657611">
      <w:pPr>
        <w:rPr>
          <w:rFonts w:cstheme="minorHAnsi"/>
          <w:b/>
          <w:bCs/>
        </w:rPr>
      </w:pPr>
      <w:r w:rsidRPr="00657611">
        <w:rPr>
          <w:rFonts w:cstheme="minorHAnsi"/>
          <w:b/>
          <w:bCs/>
        </w:rPr>
        <w:t xml:space="preserve">References </w:t>
      </w:r>
    </w:p>
    <w:p w14:paraId="71497AAE" w14:textId="77777777" w:rsidR="00657611" w:rsidRPr="00657611" w:rsidRDefault="00657611" w:rsidP="00657611">
      <w:pPr>
        <w:rPr>
          <w:rFonts w:cstheme="minorHAnsi"/>
        </w:rPr>
      </w:pPr>
      <w:r w:rsidRPr="00657611">
        <w:rPr>
          <w:rFonts w:cstheme="minorHAnsi"/>
        </w:rPr>
        <w:t>AACSB International. (2024). Building future ready business schools with generative AI.</w:t>
      </w:r>
    </w:p>
    <w:p w14:paraId="2AF45096" w14:textId="77777777" w:rsidR="00657611" w:rsidRPr="00657611" w:rsidRDefault="00657611" w:rsidP="00657611">
      <w:pPr>
        <w:rPr>
          <w:rFonts w:cstheme="minorHAnsi"/>
        </w:rPr>
      </w:pPr>
      <w:r w:rsidRPr="00657611">
        <w:rPr>
          <w:rFonts w:cstheme="minorHAnsi"/>
        </w:rPr>
        <w:t xml:space="preserve">Dicastery for the Doctrine of the Faith, &amp; Dicastery for Culture and Education. (2025). </w:t>
      </w:r>
      <w:r w:rsidRPr="00657611">
        <w:rPr>
          <w:rFonts w:cstheme="minorHAnsi"/>
          <w:i/>
          <w:iCs/>
        </w:rPr>
        <w:t>Antiqua et nova: Note on the relationship between artificial intelligence and human intelligence</w:t>
      </w:r>
      <w:r w:rsidRPr="00657611">
        <w:rPr>
          <w:rFonts w:cstheme="minorHAnsi"/>
        </w:rPr>
        <w:t>.</w:t>
      </w:r>
    </w:p>
    <w:p w14:paraId="79C44934" w14:textId="77777777" w:rsidR="00657611" w:rsidRPr="00657611" w:rsidRDefault="00657611" w:rsidP="00657611">
      <w:pPr>
        <w:rPr>
          <w:rFonts w:cstheme="minorHAnsi"/>
        </w:rPr>
      </w:pPr>
      <w:r w:rsidRPr="00657611">
        <w:rPr>
          <w:rFonts w:cstheme="minorHAnsi"/>
        </w:rPr>
        <w:t>International Association of Jesuit Universities. (2020). An inspirational paradigm for Jesuit business education.</w:t>
      </w:r>
    </w:p>
    <w:p w14:paraId="7A39515D" w14:textId="77777777" w:rsidR="00657611" w:rsidRPr="00657611" w:rsidRDefault="00657611" w:rsidP="00657611">
      <w:pPr>
        <w:rPr>
          <w:rFonts w:cstheme="minorHAnsi"/>
        </w:rPr>
      </w:pPr>
      <w:r w:rsidRPr="00657611">
        <w:rPr>
          <w:rFonts w:cstheme="minorHAnsi"/>
        </w:rPr>
        <w:t>International Commission on the Apostolate of Jesuit Education. (1993). Ignatian pedagogy: A practical approach. Society of Jesus.</w:t>
      </w:r>
    </w:p>
    <w:p w14:paraId="03F35832" w14:textId="77777777" w:rsidR="00657611" w:rsidRPr="00657611" w:rsidRDefault="00657611" w:rsidP="00657611">
      <w:pPr>
        <w:rPr>
          <w:rFonts w:cstheme="minorHAnsi"/>
        </w:rPr>
      </w:pPr>
      <w:r w:rsidRPr="00657611">
        <w:rPr>
          <w:rFonts w:cstheme="minorHAnsi"/>
        </w:rPr>
        <w:t xml:space="preserve">Leo XIV. (2026, January 24). </w:t>
      </w:r>
      <w:r w:rsidRPr="00657611">
        <w:rPr>
          <w:rFonts w:cstheme="minorHAnsi"/>
          <w:i/>
          <w:iCs/>
        </w:rPr>
        <w:t>Digital innovation cannot be at the expense of human dignity</w:t>
      </w:r>
      <w:r w:rsidRPr="00657611">
        <w:rPr>
          <w:rFonts w:cstheme="minorHAnsi"/>
        </w:rPr>
        <w:t xml:space="preserve"> [Address]. Vatican City.</w:t>
      </w:r>
    </w:p>
    <w:p w14:paraId="5BBABF63" w14:textId="19E6493D" w:rsidR="007A597A" w:rsidRPr="00657611" w:rsidRDefault="00657611">
      <w:pPr>
        <w:rPr>
          <w:rFonts w:cstheme="minorHAnsi"/>
          <w:b/>
        </w:rPr>
      </w:pPr>
      <w:r w:rsidRPr="00657611">
        <w:rPr>
          <w:rFonts w:cstheme="minorHAnsi"/>
        </w:rPr>
        <w:lastRenderedPageBreak/>
        <w:t xml:space="preserve">Mack, H., &amp; Stockton, T. (2026, February 13). </w:t>
      </w:r>
      <w:r w:rsidRPr="00657611">
        <w:rPr>
          <w:rFonts w:cstheme="minorHAnsi"/>
          <w:i/>
          <w:iCs/>
        </w:rPr>
        <w:t>Training and employment notice no. 07-25: The U.S. Department of Labor’s artificial intelligence literacy framework</w:t>
      </w:r>
      <w:r w:rsidRPr="00657611">
        <w:rPr>
          <w:rFonts w:cstheme="minorHAnsi"/>
        </w:rPr>
        <w:t>. U.S. Department of Labor, Employment and Training Administration.</w:t>
      </w:r>
    </w:p>
    <w:sectPr w:rsidR="007A597A" w:rsidRPr="006576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611"/>
    <w:rsid w:val="003B704D"/>
    <w:rsid w:val="00657611"/>
    <w:rsid w:val="00696E5C"/>
    <w:rsid w:val="007A597A"/>
    <w:rsid w:val="00A62627"/>
    <w:rsid w:val="00B84F50"/>
    <w:rsid w:val="00C6546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753E9"/>
  <w15:chartTrackingRefBased/>
  <w15:docId w15:val="{0EFA9A0F-4FF7-4B67-93FC-584096883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MS Mincho"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657611"/>
    <w:pPr>
      <w:spacing w:before="100" w:beforeAutospacing="1" w:after="100" w:afterAutospacing="1" w:line="240" w:lineRule="auto"/>
      <w:outlineLvl w:val="2"/>
    </w:pPr>
    <w:rPr>
      <w:rFonts w:ascii="Times New Roman" w:eastAsia="Times New Roman" w:hAnsi="Times New Roman" w:cs="Times New Roman"/>
      <w:b/>
      <w:bCs/>
      <w:sz w:val="27"/>
      <w:szCs w:val="27"/>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57611"/>
    <w:rPr>
      <w:rFonts w:ascii="Times New Roman" w:eastAsia="Times New Roman" w:hAnsi="Times New Roman" w:cs="Times New Roman"/>
      <w:b/>
      <w:bCs/>
      <w:sz w:val="27"/>
      <w:szCs w:val="27"/>
      <w:lang w:eastAsia="ko-KR"/>
    </w:rPr>
  </w:style>
  <w:style w:type="paragraph" w:styleId="NormalWeb">
    <w:name w:val="Normal (Web)"/>
    <w:basedOn w:val="Normal"/>
    <w:uiPriority w:val="99"/>
    <w:semiHidden/>
    <w:unhideWhenUsed/>
    <w:rsid w:val="00657611"/>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styleId="Strong">
    <w:name w:val="Strong"/>
    <w:basedOn w:val="DefaultParagraphFont"/>
    <w:uiPriority w:val="22"/>
    <w:qFormat/>
    <w:rsid w:val="00657611"/>
    <w:rPr>
      <w:b/>
      <w:bCs/>
    </w:rPr>
  </w:style>
  <w:style w:type="paragraph" w:styleId="Revision">
    <w:name w:val="Revision"/>
    <w:hidden/>
    <w:uiPriority w:val="99"/>
    <w:semiHidden/>
    <w:rsid w:val="00B84F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10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56FDDC1C812E4B8C051E5CB1C3AB7E" ma:contentTypeVersion="19" ma:contentTypeDescription="Create a new document." ma:contentTypeScope="" ma:versionID="9e14eaa93154c2d8e2430e1a6e9cf939">
  <xsd:schema xmlns:xsd="http://www.w3.org/2001/XMLSchema" xmlns:xs="http://www.w3.org/2001/XMLSchema" xmlns:p="http://schemas.microsoft.com/office/2006/metadata/properties" xmlns:ns3="e547f46a-26d9-48d9-82f8-292650abca2f" xmlns:ns4="d2acda55-8800-4328-ba0b-78337b3fa184" targetNamespace="http://schemas.microsoft.com/office/2006/metadata/properties" ma:root="true" ma:fieldsID="e459f874d78caf69504eb742079abf70" ns3:_="" ns4:_="">
    <xsd:import namespace="e547f46a-26d9-48d9-82f8-292650abca2f"/>
    <xsd:import namespace="d2acda55-8800-4328-ba0b-78337b3fa18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47f46a-26d9-48d9-82f8-292650abca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acda55-8800-4328-ba0b-78337b3fa1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547f46a-26d9-48d9-82f8-292650abca2f" xsi:nil="true"/>
  </documentManagement>
</p:properties>
</file>

<file path=customXml/itemProps1.xml><?xml version="1.0" encoding="utf-8"?>
<ds:datastoreItem xmlns:ds="http://schemas.openxmlformats.org/officeDocument/2006/customXml" ds:itemID="{E0739B22-A4BC-4123-9E3D-75BC70DF54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47f46a-26d9-48d9-82f8-292650abca2f"/>
    <ds:schemaRef ds:uri="d2acda55-8800-4328-ba0b-78337b3fa1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5A7C48-F4CD-426C-BC2C-5CD95B256679}">
  <ds:schemaRefs>
    <ds:schemaRef ds:uri="http://schemas.microsoft.com/sharepoint/v3/contenttype/forms"/>
  </ds:schemaRefs>
</ds:datastoreItem>
</file>

<file path=customXml/itemProps3.xml><?xml version="1.0" encoding="utf-8"?>
<ds:datastoreItem xmlns:ds="http://schemas.openxmlformats.org/officeDocument/2006/customXml" ds:itemID="{7802D59C-A4E4-433B-B58C-2135FC3CBFBC}">
  <ds:schemaRefs>
    <ds:schemaRef ds:uri="http://schemas.microsoft.com/office/2006/documentManagement/types"/>
    <ds:schemaRef ds:uri="e547f46a-26d9-48d9-82f8-292650abca2f"/>
    <ds:schemaRef ds:uri="d2acda55-8800-4328-ba0b-78337b3fa184"/>
    <ds:schemaRef ds:uri="http://schemas.microsoft.com/office/2006/metadata/properties"/>
    <ds:schemaRef ds:uri="http://www.w3.org/XML/1998/namespace"/>
    <ds:schemaRef ds:uri="http://purl.org/dc/terms/"/>
    <ds:schemaRef ds:uri="http://purl.org/dc/elements/1.1/"/>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1111</Words>
  <Characters>6338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Xavier University</Company>
  <LinksUpToDate>false</LinksUpToDate>
  <CharactersWithSpaces>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Mina</dc:creator>
  <cp:keywords/>
  <dc:description/>
  <cp:lastModifiedBy>Lee, Mina</cp:lastModifiedBy>
  <cp:revision>4</cp:revision>
  <dcterms:created xsi:type="dcterms:W3CDTF">2026-02-25T16:23:00Z</dcterms:created>
  <dcterms:modified xsi:type="dcterms:W3CDTF">2026-02-27T03:47:00Z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57843487-dc2f-47e4-8c6a-68bd8a18e182</vt:lpwstr>
  </property>
  <property fmtid="{D5CDD505-2E9C-101B-9397-08002B2CF9AE}" pid="3" name="ContentTypeId">
    <vt:lpwstr>0x0101008756FDDC1C812E4B8C051E5CB1C3AB7E</vt:lpwstr>
  </property>
</Properties>
</file>